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147DFF" w14:paraId="58501679" w14:textId="77777777" w:rsidTr="00B32C1B">
        <w:tc>
          <w:tcPr>
            <w:tcW w:w="9747" w:type="dxa"/>
            <w:gridSpan w:val="2"/>
          </w:tcPr>
          <w:p w14:paraId="4DE19374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bookmarkStart w:id="0" w:name="_Hlk190928267"/>
          </w:p>
          <w:p w14:paraId="61E29857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4CFB1B38" w14:textId="77777777" w:rsidR="001255AD" w:rsidRPr="00147DFF" w:rsidRDefault="001255AD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36F01" w:rsidRPr="00147DFF" w14:paraId="44BE0EA9" w14:textId="77777777" w:rsidTr="007F5093">
        <w:trPr>
          <w:trHeight w:val="841"/>
        </w:trPr>
        <w:tc>
          <w:tcPr>
            <w:tcW w:w="3936" w:type="dxa"/>
            <w:vAlign w:val="center"/>
          </w:tcPr>
          <w:p w14:paraId="137B05B6" w14:textId="77777777" w:rsidR="00136F01" w:rsidRPr="00147DFF" w:rsidRDefault="00136F01" w:rsidP="007F5093">
            <w:pPr>
              <w:spacing w:before="120" w:after="120" w:line="276" w:lineRule="auto"/>
              <w:textAlignment w:val="top"/>
              <w:rPr>
                <w:rFonts w:ascii="Arial" w:hAnsi="Arial" w:cs="Arial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bottom"/>
          </w:tcPr>
          <w:p w14:paraId="7196E437" w14:textId="6D4F5A39" w:rsidR="00136F01" w:rsidRPr="00147DFF" w:rsidRDefault="0064174B" w:rsidP="00B95315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„</w:t>
            </w:r>
            <w:r w:rsidR="00B309FD" w:rsidRPr="00B309FD">
              <w:rPr>
                <w:rFonts w:ascii="Arial" w:hAnsi="Arial" w:cs="Arial"/>
                <w:sz w:val="22"/>
                <w:szCs w:val="22"/>
              </w:rPr>
              <w:t>Silnice II/371 Jaroměřice – průtah, PD</w:t>
            </w:r>
            <w:r w:rsidR="00B95315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4A454CD3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147DFF" w14:paraId="41D294FD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A115EA" w14:textId="77777777" w:rsidR="00136F01" w:rsidRPr="00147DFF" w:rsidRDefault="00136F01" w:rsidP="00B32C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47D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47DFF" w14:paraId="1EC4B794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85BA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D905EB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6A39347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6CDF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34AB7D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21C7E7A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05D4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2A533B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4DD95E89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0C98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05D56B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7A5250A2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8091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AD0981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A0D3EF6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EC4E96" w14:textId="63E4CF45" w:rsidR="00136F01" w:rsidRPr="00147DFF" w:rsidRDefault="008E5701" w:rsidP="00B32C1B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Kontakt:  </w:t>
            </w:r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End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</w:t>
            </w:r>
            <w:proofErr w:type="gramStart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(</w:t>
            </w:r>
            <w:proofErr w:type="gramEnd"/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8FB485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19354BE5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14:paraId="2CAD5294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Cs/>
          <w:caps/>
          <w:sz w:val="22"/>
          <w:szCs w:val="22"/>
          <w:lang w:val="cs-CZ"/>
        </w:rPr>
      </w:pPr>
      <w:r w:rsidRPr="00147DFF">
        <w:rPr>
          <w:rFonts w:ascii="Arial" w:hAnsi="Arial" w:cs="Arial"/>
          <w:sz w:val="22"/>
          <w:szCs w:val="22"/>
          <w:lang w:val="cs-CZ"/>
        </w:rPr>
        <w:t>Dle ust. § 4b zákona č. 159/2006 Sb., zákon o střetu zájmů, ve znění pozdějších předpisů (dále jen „</w:t>
      </w:r>
      <w:r w:rsidRPr="00147DFF">
        <w:rPr>
          <w:rFonts w:ascii="Arial" w:hAnsi="Arial" w:cs="Arial"/>
          <w:i/>
          <w:sz w:val="22"/>
          <w:szCs w:val="22"/>
          <w:lang w:val="cs-CZ"/>
        </w:rPr>
        <w:t>zákon o střetu zájmů</w:t>
      </w:r>
      <w:r w:rsidRPr="00147DFF">
        <w:rPr>
          <w:rFonts w:ascii="Arial" w:hAnsi="Arial" w:cs="Arial"/>
          <w:sz w:val="22"/>
          <w:szCs w:val="22"/>
          <w:lang w:val="cs-CZ"/>
        </w:rPr>
        <w:t>“)</w:t>
      </w:r>
      <w:r w:rsidRPr="00147DFF">
        <w:rPr>
          <w:rFonts w:ascii="Arial" w:hAnsi="Arial" w:cs="Arial"/>
          <w:caps/>
          <w:sz w:val="22"/>
          <w:szCs w:val="22"/>
          <w:lang w:val="cs-CZ"/>
        </w:rPr>
        <w:t xml:space="preserve"> </w:t>
      </w:r>
      <w:r w:rsidR="00BD76DF" w:rsidRPr="00147DFF">
        <w:rPr>
          <w:rFonts w:ascii="Arial" w:hAnsi="Arial" w:cs="Arial"/>
          <w:caps/>
          <w:sz w:val="22"/>
          <w:szCs w:val="22"/>
          <w:lang w:val="cs-CZ"/>
        </w:rPr>
        <w:t xml:space="preserve">- </w:t>
      </w:r>
      <w:r w:rsidR="00BD76DF" w:rsidRPr="00147DFF">
        <w:rPr>
          <w:rFonts w:ascii="Arial" w:hAnsi="Arial" w:cs="Arial"/>
          <w:bCs/>
          <w:iCs/>
          <w:sz w:val="22"/>
          <w:szCs w:val="22"/>
        </w:rPr>
        <w:t>doklad k prokázání splnění zadávací podmínky stanovené zadavatelem zadávací dokumentace (výzvy).</w:t>
      </w:r>
    </w:p>
    <w:p w14:paraId="1045CF0F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2"/>
          <w:szCs w:val="22"/>
        </w:rPr>
      </w:pPr>
      <w:r w:rsidRPr="00147DFF">
        <w:rPr>
          <w:rFonts w:ascii="Arial" w:hAnsi="Arial" w:cs="Arial"/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61253D60" w14:textId="77777777" w:rsidR="00136F01" w:rsidRPr="00147DFF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b/>
          <w:sz w:val="22"/>
          <w:szCs w:val="22"/>
        </w:rPr>
        <w:t>není</w:t>
      </w:r>
      <w:r w:rsidRPr="00147DFF">
        <w:rPr>
          <w:rFonts w:ascii="Arial" w:eastAsia="Arial Unicode MS" w:hAnsi="Arial" w:cs="Arial"/>
          <w:sz w:val="22"/>
          <w:szCs w:val="22"/>
        </w:rPr>
        <w:t xml:space="preserve">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6CB07E4A" w14:textId="77777777" w:rsidR="00136F01" w:rsidRPr="00147DFF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49E9C4BC" w14:textId="77777777" w:rsidR="00136F01" w:rsidRPr="00147DFF" w:rsidRDefault="00136F01" w:rsidP="00136F01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282D30D9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 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[doplní účastník VZ] </w:t>
      </w:r>
      <w:r w:rsidRPr="00147DFF">
        <w:rPr>
          <w:rFonts w:ascii="Arial" w:hAnsi="Arial" w:cs="Arial"/>
          <w:sz w:val="22"/>
          <w:szCs w:val="22"/>
        </w:rPr>
        <w:t>dne [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68B7B26C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A44BEE9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A5CDD23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079C8885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1B2E1303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color w:val="FF0000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>[doplní účastník VZ]</w:t>
      </w:r>
    </w:p>
    <w:p w14:paraId="519C1283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6B7EFCCF" w14:textId="77777777" w:rsidR="007C578A" w:rsidRPr="00147DFF" w:rsidRDefault="007C578A" w:rsidP="00136F01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B58D82" w14:textId="77777777" w:rsidR="007C578A" w:rsidRPr="00147DFF" w:rsidRDefault="00136F01" w:rsidP="00302F6D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147DF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p w14:paraId="2D0274E4" w14:textId="77777777" w:rsidR="00451EF6" w:rsidRPr="00147DFF" w:rsidRDefault="00451EF6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sectPr w:rsidR="00451EF6" w:rsidRPr="00147DFF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BCA4A" w14:textId="77777777" w:rsidR="001233B7" w:rsidRDefault="001233B7">
      <w:r>
        <w:separator/>
      </w:r>
    </w:p>
  </w:endnote>
  <w:endnote w:type="continuationSeparator" w:id="0">
    <w:p w14:paraId="77624876" w14:textId="77777777" w:rsidR="001233B7" w:rsidRDefault="0012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1E72F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EE2563">
      <w:fldChar w:fldCharType="begin"/>
    </w:r>
    <w:r>
      <w:instrText xml:space="preserve"> PAGE   \* MERGEFORMAT </w:instrText>
    </w:r>
    <w:r w:rsidR="00EE2563">
      <w:fldChar w:fldCharType="separate"/>
    </w:r>
    <w:r w:rsidR="00B95315" w:rsidRPr="00B95315">
      <w:rPr>
        <w:rFonts w:ascii="Cambria" w:hAnsi="Cambria"/>
        <w:noProof/>
      </w:rPr>
      <w:t>1</w:t>
    </w:r>
    <w:r w:rsidR="00EE2563">
      <w:fldChar w:fldCharType="end"/>
    </w:r>
  </w:p>
  <w:p w14:paraId="11EECB59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CC0F7" w14:textId="77777777" w:rsidR="001233B7" w:rsidRDefault="001233B7">
      <w:r>
        <w:separator/>
      </w:r>
    </w:p>
  </w:footnote>
  <w:footnote w:type="continuationSeparator" w:id="0">
    <w:p w14:paraId="54897207" w14:textId="77777777" w:rsidR="001233B7" w:rsidRDefault="00123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474C2" w14:textId="77777777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4EF4FECD" wp14:editId="27DFE13B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43835700">
    <w:abstractNumId w:val="21"/>
  </w:num>
  <w:num w:numId="2" w16cid:durableId="335311221">
    <w:abstractNumId w:val="24"/>
  </w:num>
  <w:num w:numId="3" w16cid:durableId="69018280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524369086">
    <w:abstractNumId w:val="23"/>
  </w:num>
  <w:num w:numId="5" w16cid:durableId="1640572663">
    <w:abstractNumId w:val="15"/>
  </w:num>
  <w:num w:numId="6" w16cid:durableId="227150990">
    <w:abstractNumId w:val="22"/>
  </w:num>
  <w:num w:numId="7" w16cid:durableId="1067534844">
    <w:abstractNumId w:val="27"/>
  </w:num>
  <w:num w:numId="8" w16cid:durableId="1905555713">
    <w:abstractNumId w:val="25"/>
  </w:num>
  <w:num w:numId="9" w16cid:durableId="1255437820">
    <w:abstractNumId w:val="30"/>
  </w:num>
  <w:num w:numId="10" w16cid:durableId="1316687182">
    <w:abstractNumId w:val="4"/>
  </w:num>
  <w:num w:numId="11" w16cid:durableId="1497694736">
    <w:abstractNumId w:val="5"/>
  </w:num>
  <w:num w:numId="12" w16cid:durableId="1811945437">
    <w:abstractNumId w:val="28"/>
  </w:num>
  <w:num w:numId="13" w16cid:durableId="1102453940">
    <w:abstractNumId w:val="7"/>
  </w:num>
  <w:num w:numId="14" w16cid:durableId="1247881665">
    <w:abstractNumId w:val="3"/>
  </w:num>
  <w:num w:numId="15" w16cid:durableId="946161495">
    <w:abstractNumId w:val="29"/>
  </w:num>
  <w:num w:numId="16" w16cid:durableId="1447844447">
    <w:abstractNumId w:val="14"/>
  </w:num>
  <w:num w:numId="17" w16cid:durableId="1569993292">
    <w:abstractNumId w:val="2"/>
  </w:num>
  <w:num w:numId="18" w16cid:durableId="491916607">
    <w:abstractNumId w:val="8"/>
  </w:num>
  <w:num w:numId="19" w16cid:durableId="847134056">
    <w:abstractNumId w:val="10"/>
  </w:num>
  <w:num w:numId="20" w16cid:durableId="1399787428">
    <w:abstractNumId w:val="19"/>
  </w:num>
  <w:num w:numId="21" w16cid:durableId="1908807761">
    <w:abstractNumId w:val="6"/>
  </w:num>
  <w:num w:numId="22" w16cid:durableId="1385562906">
    <w:abstractNumId w:val="17"/>
  </w:num>
  <w:num w:numId="23" w16cid:durableId="87951638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746562123">
    <w:abstractNumId w:val="13"/>
  </w:num>
  <w:num w:numId="25" w16cid:durableId="1884830900">
    <w:abstractNumId w:val="18"/>
  </w:num>
  <w:num w:numId="26" w16cid:durableId="188690342">
    <w:abstractNumId w:val="1"/>
  </w:num>
  <w:num w:numId="27" w16cid:durableId="2142116617">
    <w:abstractNumId w:val="20"/>
  </w:num>
  <w:num w:numId="28" w16cid:durableId="13132210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7111479">
    <w:abstractNumId w:val="11"/>
  </w:num>
  <w:num w:numId="30" w16cid:durableId="531306491">
    <w:abstractNumId w:val="12"/>
  </w:num>
  <w:num w:numId="31" w16cid:durableId="824014203">
    <w:abstractNumId w:val="26"/>
  </w:num>
  <w:num w:numId="32" w16cid:durableId="1412120694">
    <w:abstractNumId w:val="16"/>
  </w:num>
  <w:num w:numId="33" w16cid:durableId="2744084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33B7"/>
    <w:rsid w:val="001255AD"/>
    <w:rsid w:val="00130948"/>
    <w:rsid w:val="00135A7C"/>
    <w:rsid w:val="00136F01"/>
    <w:rsid w:val="001412B9"/>
    <w:rsid w:val="0014202B"/>
    <w:rsid w:val="001428FA"/>
    <w:rsid w:val="00143112"/>
    <w:rsid w:val="001459C3"/>
    <w:rsid w:val="00147DFF"/>
    <w:rsid w:val="0015478D"/>
    <w:rsid w:val="001554D1"/>
    <w:rsid w:val="00162523"/>
    <w:rsid w:val="0016524C"/>
    <w:rsid w:val="00172F46"/>
    <w:rsid w:val="00173E36"/>
    <w:rsid w:val="00190C42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A7A97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7F9D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7F5093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9FD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95315"/>
    <w:rsid w:val="00BA65D8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2563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008"/>
    <w:rsid w:val="00FD317D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3ACAD"/>
  <w15:docId w15:val="{84B7114F-908E-410A-A143-EC9352A5B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E25810-29B2-45F6-BEF1-2CCC1DD3E4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Vojtová Hana Ing.</cp:lastModifiedBy>
  <cp:revision>30</cp:revision>
  <dcterms:created xsi:type="dcterms:W3CDTF">2025-03-24T11:33:00Z</dcterms:created>
  <dcterms:modified xsi:type="dcterms:W3CDTF">2025-10-23T06:17:00Z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